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1DC7" w14:textId="77777777" w:rsidR="00DD2C41" w:rsidRPr="00BB0C15" w:rsidRDefault="00DD2C41" w:rsidP="00DD2C41">
      <w:pPr>
        <w:jc w:val="center"/>
        <w:rPr>
          <w:rFonts w:ascii="Century Gothic" w:hAnsi="Century Gothic"/>
          <w:b/>
          <w:sz w:val="24"/>
          <w:szCs w:val="24"/>
        </w:rPr>
      </w:pPr>
      <w:r w:rsidRPr="00BB0C15">
        <w:rPr>
          <w:rFonts w:ascii="Century Gothic" w:hAnsi="Century Gothic"/>
          <w:b/>
          <w:sz w:val="24"/>
          <w:szCs w:val="24"/>
        </w:rPr>
        <w:t xml:space="preserve">Learning Plan </w:t>
      </w:r>
    </w:p>
    <w:p w14:paraId="18DD3E33" w14:textId="16BD850D" w:rsidR="00DD2C41" w:rsidRDefault="00DD2C41" w:rsidP="00DD2C4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32F6E" w:rsidRPr="00A32F6E" w14:paraId="58C3CB42" w14:textId="77777777" w:rsidTr="00A32F6E">
        <w:tc>
          <w:tcPr>
            <w:tcW w:w="3596" w:type="dxa"/>
            <w:vAlign w:val="bottom"/>
          </w:tcPr>
          <w:p w14:paraId="54695EFD" w14:textId="13BBA5D4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C16F71">
              <w:rPr>
                <w:rFonts w:ascii="Century Gothic" w:hAnsi="Century Gothic"/>
                <w:bCs/>
                <w:sz w:val="24"/>
                <w:szCs w:val="24"/>
              </w:rPr>
              <w:t xml:space="preserve"> Gertrude Moreland</w:t>
            </w:r>
          </w:p>
        </w:tc>
        <w:tc>
          <w:tcPr>
            <w:tcW w:w="3597" w:type="dxa"/>
            <w:vAlign w:val="bottom"/>
          </w:tcPr>
          <w:p w14:paraId="696DFB21" w14:textId="684DCD89" w:rsidR="00A32F6E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Age of Children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C16F7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30D79">
              <w:rPr>
                <w:rFonts w:ascii="Century Gothic" w:hAnsi="Century Gothic"/>
                <w:bCs/>
                <w:sz w:val="24"/>
                <w:szCs w:val="24"/>
              </w:rPr>
              <w:t>16-36 m</w:t>
            </w:r>
            <w:r w:rsidR="00985906">
              <w:rPr>
                <w:rFonts w:ascii="Century Gothic" w:hAnsi="Century Gothic"/>
                <w:bCs/>
                <w:sz w:val="24"/>
                <w:szCs w:val="24"/>
              </w:rPr>
              <w:t>on</w:t>
            </w:r>
            <w:r w:rsidR="00630D79">
              <w:rPr>
                <w:rFonts w:ascii="Century Gothic" w:hAnsi="Century Gothic"/>
                <w:bCs/>
                <w:sz w:val="24"/>
                <w:szCs w:val="24"/>
              </w:rPr>
              <w:t>ths</w:t>
            </w:r>
            <w:r w:rsidR="00FE535C">
              <w:rPr>
                <w:rFonts w:ascii="Century Gothic" w:hAnsi="Century Gothic"/>
                <w:bCs/>
                <w:sz w:val="24"/>
                <w:szCs w:val="24"/>
              </w:rPr>
              <w:t xml:space="preserve"> (Math) 36-48mths</w:t>
            </w:r>
            <w:r w:rsidR="00985906">
              <w:rPr>
                <w:rFonts w:ascii="Century Gothic" w:hAnsi="Century Gothic"/>
                <w:bCs/>
                <w:sz w:val="24"/>
                <w:szCs w:val="24"/>
              </w:rPr>
              <w:t xml:space="preserve">.     </w:t>
            </w:r>
            <w:r w:rsidR="00FE535C">
              <w:rPr>
                <w:rFonts w:ascii="Century Gothic" w:hAnsi="Century Gothic"/>
                <w:bCs/>
                <w:sz w:val="24"/>
                <w:szCs w:val="24"/>
              </w:rPr>
              <w:t>(Science)</w:t>
            </w:r>
          </w:p>
        </w:tc>
        <w:tc>
          <w:tcPr>
            <w:tcW w:w="3597" w:type="dxa"/>
            <w:vAlign w:val="bottom"/>
          </w:tcPr>
          <w:p w14:paraId="3B481E6B" w14:textId="74DA92DD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C16F71">
              <w:rPr>
                <w:rFonts w:ascii="Century Gothic" w:hAnsi="Century Gothic"/>
                <w:bCs/>
                <w:sz w:val="24"/>
                <w:szCs w:val="24"/>
              </w:rPr>
              <w:t xml:space="preserve"> 5/24/2024</w:t>
            </w:r>
          </w:p>
        </w:tc>
      </w:tr>
      <w:tr w:rsidR="00DC424A" w:rsidRPr="00A32F6E" w14:paraId="4108FFD4" w14:textId="77777777" w:rsidTr="00626D28">
        <w:tc>
          <w:tcPr>
            <w:tcW w:w="10790" w:type="dxa"/>
            <w:gridSpan w:val="3"/>
            <w:vAlign w:val="bottom"/>
          </w:tcPr>
          <w:p w14:paraId="6CF2FE0C" w14:textId="0547A7E3" w:rsidR="00DC424A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Title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630D79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A9489C">
              <w:rPr>
                <w:rFonts w:ascii="Century Gothic" w:hAnsi="Century Gothic"/>
                <w:bCs/>
                <w:sz w:val="24"/>
                <w:szCs w:val="24"/>
              </w:rPr>
              <w:t>Emergent Mathematical &amp; Science thinking</w:t>
            </w:r>
          </w:p>
        </w:tc>
      </w:tr>
    </w:tbl>
    <w:p w14:paraId="7FA5FC24" w14:textId="77777777" w:rsidR="00A32F6E" w:rsidRPr="004124A0" w:rsidRDefault="00A32F6E" w:rsidP="00DD2C41">
      <w:pPr>
        <w:jc w:val="center"/>
        <w:rPr>
          <w:b/>
          <w:sz w:val="24"/>
          <w:szCs w:val="24"/>
        </w:rPr>
      </w:pPr>
    </w:p>
    <w:p w14:paraId="674B8A91" w14:textId="77777777" w:rsidR="00BB0C15" w:rsidRPr="00350D43" w:rsidRDefault="00BB0C15" w:rsidP="00BB0C15">
      <w:pPr>
        <w:rPr>
          <w:rFonts w:ascii="Century Gothic" w:hAnsi="Century Gothic"/>
          <w:b/>
          <w:sz w:val="24"/>
          <w:szCs w:val="24"/>
        </w:rPr>
      </w:pPr>
    </w:p>
    <w:p w14:paraId="580FCAAB" w14:textId="62F30F12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Standards and Outcomes</w:t>
      </w:r>
    </w:p>
    <w:p w14:paraId="63AC457F" w14:textId="77777777" w:rsidR="00060651" w:rsidRPr="00350D43" w:rsidRDefault="00060651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</w:p>
    <w:p w14:paraId="00493B2C" w14:textId="66DBB3D4" w:rsidR="00CA421F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Learning Standard: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Be specific (begin with </w:t>
      </w:r>
      <w:r w:rsidR="00C26618" w:rsidRPr="00DC424A">
        <w:rPr>
          <w:rFonts w:ascii="Century Gothic" w:hAnsi="Century Gothic"/>
          <w:i/>
          <w:iCs/>
          <w:sz w:val="24"/>
          <w:szCs w:val="24"/>
        </w:rPr>
        <w:t>the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State/Agency Early Learning Standards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or the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K-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 xml:space="preserve">3 </w:t>
      </w:r>
      <w:r w:rsidRPr="00DC424A">
        <w:rPr>
          <w:rFonts w:ascii="Century Gothic" w:hAnsi="Century Gothic"/>
          <w:i/>
          <w:iCs/>
          <w:sz w:val="24"/>
          <w:szCs w:val="24"/>
        </w:rPr>
        <w:t>Content Standards)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5B2604A" w14:textId="77777777" w:rsidTr="00DC424A">
        <w:tc>
          <w:tcPr>
            <w:tcW w:w="10790" w:type="dxa"/>
          </w:tcPr>
          <w:p w14:paraId="686E31A3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5593E483" w14:textId="472326FA" w:rsidR="00DC424A" w:rsidRDefault="00030361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Goal: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Developing sense of number &amp; quantity</w:t>
            </w:r>
          </w:p>
        </w:tc>
      </w:tr>
    </w:tbl>
    <w:p w14:paraId="098ECCD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EC2B1D8" w14:textId="0E578EDC" w:rsidR="00BB0C15" w:rsidRPr="00DC424A" w:rsidRDefault="00BB0C15" w:rsidP="00BB0C15">
      <w:pPr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Child Outcome: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List understandings, skills, and/or dispositions.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Use the format, “The student will be able to ….”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C0E97EC" w14:textId="77777777" w:rsidTr="00DC424A">
        <w:tc>
          <w:tcPr>
            <w:tcW w:w="10790" w:type="dxa"/>
          </w:tcPr>
          <w:p w14:paraId="26D224D5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4650FD34" w14:textId="0747741E" w:rsidR="00DC424A" w:rsidRPr="00FC2997" w:rsidRDefault="00A9489C" w:rsidP="00BB0C15">
            <w:pPr>
              <w:rPr>
                <w:rFonts w:ascii="Century Gothic" w:hAnsi="Century Gothic"/>
                <w:sz w:val="24"/>
                <w:szCs w:val="24"/>
              </w:rPr>
            </w:pPr>
            <w:r w:rsidRPr="00FC2997">
              <w:rPr>
                <w:rFonts w:ascii="Century Gothic" w:hAnsi="Century Gothic"/>
                <w:sz w:val="24"/>
                <w:szCs w:val="24"/>
              </w:rPr>
              <w:t>Use language to refer to quantity</w:t>
            </w:r>
            <w:r w:rsidR="001E75DA" w:rsidRPr="00FC2997">
              <w:rPr>
                <w:rFonts w:ascii="Century Gothic" w:hAnsi="Century Gothic"/>
                <w:sz w:val="24"/>
                <w:szCs w:val="24"/>
              </w:rPr>
              <w:t xml:space="preserve"> such as number words or signs to identify small amounts</w:t>
            </w:r>
            <w:r w:rsidR="00D037E5" w:rsidRPr="00FC2997">
              <w:rPr>
                <w:rFonts w:ascii="Century Gothic" w:hAnsi="Century Gothic"/>
                <w:sz w:val="24"/>
                <w:szCs w:val="24"/>
              </w:rPr>
              <w:t xml:space="preserve"> of things </w:t>
            </w:r>
            <w:proofErr w:type="gramStart"/>
            <w:r w:rsidR="00D037E5" w:rsidRPr="00FC2997">
              <w:rPr>
                <w:rFonts w:ascii="Century Gothic" w:hAnsi="Century Gothic"/>
                <w:sz w:val="24"/>
                <w:szCs w:val="24"/>
              </w:rPr>
              <w:t>and also</w:t>
            </w:r>
            <w:proofErr w:type="gramEnd"/>
            <w:r w:rsidR="00D037E5" w:rsidRPr="00FC29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C2997" w:rsidRPr="00FC2997">
              <w:rPr>
                <w:rFonts w:ascii="Century Gothic" w:hAnsi="Century Gothic"/>
                <w:sz w:val="24"/>
                <w:szCs w:val="24"/>
              </w:rPr>
              <w:t>use their</w:t>
            </w:r>
            <w:r w:rsidR="00B773FC" w:rsidRPr="00FC2997">
              <w:rPr>
                <w:rFonts w:ascii="Century Gothic" w:hAnsi="Century Gothic"/>
                <w:sz w:val="24"/>
                <w:szCs w:val="24"/>
              </w:rPr>
              <w:t xml:space="preserve"> five </w:t>
            </w:r>
            <w:r w:rsidR="00985906" w:rsidRPr="00FC2997">
              <w:rPr>
                <w:rFonts w:ascii="Century Gothic" w:hAnsi="Century Gothic"/>
                <w:sz w:val="24"/>
                <w:szCs w:val="24"/>
              </w:rPr>
              <w:t>senses to</w:t>
            </w:r>
            <w:r w:rsidR="00D037E5" w:rsidRPr="00FC2997">
              <w:rPr>
                <w:rFonts w:ascii="Century Gothic" w:hAnsi="Century Gothic"/>
                <w:sz w:val="24"/>
                <w:szCs w:val="24"/>
              </w:rPr>
              <w:t xml:space="preserve"> describe materials, objects, organisms and events</w:t>
            </w:r>
          </w:p>
        </w:tc>
      </w:tr>
    </w:tbl>
    <w:p w14:paraId="55AC688C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27E779A" w14:textId="34CEDE79" w:rsidR="00BB0C15" w:rsidRDefault="00DC424A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Experience</w:t>
      </w:r>
    </w:p>
    <w:p w14:paraId="176D39FE" w14:textId="0B7F7760" w:rsidR="00BB0C15" w:rsidRPr="00DC424A" w:rsidRDefault="00B41C74" w:rsidP="00B41C74">
      <w:pPr>
        <w:spacing w:before="100" w:beforeAutospacing="1" w:after="100" w:afterAutospacing="1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D</w:t>
      </w: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escribe the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L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earning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A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ctivity/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O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pportunity </w:t>
      </w:r>
      <w:r w:rsidR="00DC424A">
        <w:rPr>
          <w:rFonts w:ascii="Century Gothic" w:hAnsi="Century Gothic"/>
          <w:i/>
          <w:iCs/>
          <w:sz w:val="24"/>
          <w:szCs w:val="24"/>
        </w:rPr>
        <w:t>(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specifically address how this learning opportunity will utilize everyday items and materials that could easily be found or located in a family’s home or surrounding outdoor </w:t>
      </w:r>
      <w:r w:rsidR="00DC424A">
        <w:rPr>
          <w:rFonts w:ascii="Century Gothic" w:hAnsi="Century Gothic"/>
          <w:i/>
          <w:iCs/>
          <w:sz w:val="24"/>
          <w:szCs w:val="24"/>
        </w:rPr>
        <w:t>environment</w:t>
      </w:r>
      <w:r w:rsidR="00DC424A"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343D072" w14:textId="77777777" w:rsidTr="00DC424A">
        <w:tc>
          <w:tcPr>
            <w:tcW w:w="10790" w:type="dxa"/>
          </w:tcPr>
          <w:p w14:paraId="5239CC18" w14:textId="317CF1F7" w:rsidR="00DC424A" w:rsidRPr="00DC224F" w:rsidRDefault="001E75DA" w:rsidP="00B41C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C224F">
              <w:rPr>
                <w:color w:val="000000"/>
                <w:sz w:val="28"/>
                <w:szCs w:val="28"/>
              </w:rPr>
              <w:t xml:space="preserve">We will use </w:t>
            </w:r>
            <w:r w:rsidR="00DC224F" w:rsidRPr="00DC224F">
              <w:rPr>
                <w:color w:val="000000"/>
                <w:sz w:val="28"/>
                <w:szCs w:val="28"/>
              </w:rPr>
              <w:t>homemade</w:t>
            </w:r>
            <w:r w:rsidR="00F47314" w:rsidRPr="00DC224F">
              <w:rPr>
                <w:color w:val="000000"/>
                <w:sz w:val="28"/>
                <w:szCs w:val="28"/>
              </w:rPr>
              <w:t xml:space="preserve"> items such as fruits, </w:t>
            </w:r>
            <w:r w:rsidR="00FC2997" w:rsidRPr="00DC224F">
              <w:rPr>
                <w:color w:val="000000"/>
                <w:sz w:val="28"/>
                <w:szCs w:val="28"/>
              </w:rPr>
              <w:t>vegetables,</w:t>
            </w:r>
            <w:r w:rsidR="00A96200">
              <w:rPr>
                <w:color w:val="000000"/>
                <w:sz w:val="28"/>
                <w:szCs w:val="28"/>
              </w:rPr>
              <w:t xml:space="preserve"> </w:t>
            </w:r>
            <w:r w:rsidR="00FC2997">
              <w:rPr>
                <w:color w:val="000000"/>
                <w:sz w:val="28"/>
                <w:szCs w:val="28"/>
              </w:rPr>
              <w:t>`</w:t>
            </w:r>
            <w:r w:rsidR="00A96200">
              <w:rPr>
                <w:color w:val="000000"/>
                <w:sz w:val="28"/>
                <w:szCs w:val="28"/>
              </w:rPr>
              <w:t xml:space="preserve">and </w:t>
            </w:r>
            <w:r w:rsidR="00F47314" w:rsidRPr="00DC224F">
              <w:rPr>
                <w:color w:val="000000"/>
                <w:sz w:val="28"/>
                <w:szCs w:val="28"/>
              </w:rPr>
              <w:t xml:space="preserve">utensils. We will use these to count and put them in groups where one group will </w:t>
            </w:r>
            <w:r w:rsidR="00DC224F" w:rsidRPr="00DC224F">
              <w:rPr>
                <w:color w:val="000000"/>
                <w:sz w:val="28"/>
                <w:szCs w:val="28"/>
              </w:rPr>
              <w:t>have</w:t>
            </w:r>
            <w:r w:rsidR="00A96200">
              <w:rPr>
                <w:color w:val="000000"/>
                <w:sz w:val="28"/>
                <w:szCs w:val="28"/>
              </w:rPr>
              <w:t xml:space="preserve"> more items than the other group</w:t>
            </w:r>
            <w:r w:rsidR="00F47314" w:rsidRPr="00DC224F">
              <w:rPr>
                <w:color w:val="000000"/>
                <w:sz w:val="28"/>
                <w:szCs w:val="28"/>
              </w:rPr>
              <w:t xml:space="preserve">. We will use them to learn how to count to 5, 10, 15 then 20. </w:t>
            </w:r>
            <w:r w:rsidR="0089211E">
              <w:rPr>
                <w:color w:val="000000"/>
                <w:sz w:val="28"/>
                <w:szCs w:val="28"/>
              </w:rPr>
              <w:t xml:space="preserve">We will use the same materials with our five senses to explore these objects. </w:t>
            </w:r>
          </w:p>
          <w:p w14:paraId="6158B5D0" w14:textId="7BA05DC2" w:rsidR="00DC424A" w:rsidRDefault="00DC424A" w:rsidP="00B41C7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C2997" w14:paraId="02851174" w14:textId="77777777" w:rsidTr="00DC424A">
        <w:tc>
          <w:tcPr>
            <w:tcW w:w="10790" w:type="dxa"/>
          </w:tcPr>
          <w:p w14:paraId="4C1CA8D0" w14:textId="5E100B9B" w:rsidR="00FC2997" w:rsidRPr="00542572" w:rsidRDefault="00FC2997" w:rsidP="0054257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E792CC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DD66DD3" w14:textId="0995351E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Resources</w:t>
      </w:r>
      <w:r w:rsidR="00ED1C3F">
        <w:rPr>
          <w:rFonts w:ascii="Century Gothic" w:hAnsi="Century Gothic"/>
          <w:b/>
          <w:bCs/>
          <w:i/>
          <w:iCs/>
          <w:sz w:val="24"/>
          <w:szCs w:val="24"/>
        </w:rPr>
        <w:t xml:space="preserve"> Needed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(e.g., materials, etc.)</w:t>
      </w:r>
      <w:r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7E0462A6" w14:textId="77777777" w:rsidTr="00DC424A">
        <w:tc>
          <w:tcPr>
            <w:tcW w:w="10790" w:type="dxa"/>
          </w:tcPr>
          <w:p w14:paraId="61557156" w14:textId="39C73032" w:rsidR="00DC424A" w:rsidRPr="00DC224F" w:rsidRDefault="00F47314" w:rsidP="00BB0C15">
            <w:pPr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DC224F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Vegetables, </w:t>
            </w:r>
            <w:r w:rsidR="00DC224F" w:rsidRPr="00DC224F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Fruits and Cutlery. </w:t>
            </w:r>
          </w:p>
          <w:p w14:paraId="6B3F7F52" w14:textId="09496FDF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640208D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4BB218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A02EA93" w14:textId="77777777" w:rsidR="00BB0C15" w:rsidRPr="00060651" w:rsidRDefault="00BB0C15" w:rsidP="00BB0C15">
      <w:pPr>
        <w:rPr>
          <w:rFonts w:ascii="Century Gothic" w:hAnsi="Century Gothic"/>
          <w:sz w:val="24"/>
          <w:szCs w:val="24"/>
          <w:u w:val="single"/>
        </w:rPr>
      </w:pPr>
      <w:r w:rsidRPr="00060651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Procedures:</w:t>
      </w:r>
    </w:p>
    <w:p w14:paraId="3CEDE6C3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4D902F6A" w14:textId="7041628F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ENGAGE 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(How will you set a purpose for the </w:t>
      </w:r>
      <w:r w:rsidR="00B41C74">
        <w:rPr>
          <w:rFonts w:ascii="Century Gothic" w:hAnsi="Century Gothic"/>
          <w:i/>
          <w:iCs/>
          <w:sz w:val="24"/>
          <w:szCs w:val="24"/>
        </w:rPr>
        <w:t>learning opportunity</w:t>
      </w:r>
      <w:r w:rsidRPr="00060651">
        <w:rPr>
          <w:rFonts w:ascii="Century Gothic" w:hAnsi="Century Gothic"/>
          <w:i/>
          <w:iCs/>
          <w:sz w:val="24"/>
          <w:szCs w:val="24"/>
        </w:rPr>
        <w:t>, focus children's thinking on the learning outcomes, connect and engage children’s interests and prior learning or build interest</w:t>
      </w:r>
      <w:r w:rsidR="005A6EF6">
        <w:rPr>
          <w:rFonts w:ascii="Century Gothic" w:hAnsi="Century Gothic"/>
          <w:i/>
          <w:iCs/>
          <w:sz w:val="24"/>
          <w:szCs w:val="24"/>
        </w:rPr>
        <w:t>.. what is your hook?!</w:t>
      </w:r>
      <w:r w:rsidRPr="00060651">
        <w:rPr>
          <w:rFonts w:ascii="Century Gothic" w:hAnsi="Century Gothic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5B8087A" w14:textId="77777777" w:rsidTr="00DC424A">
        <w:tc>
          <w:tcPr>
            <w:tcW w:w="10790" w:type="dxa"/>
          </w:tcPr>
          <w:p w14:paraId="3A93DDFD" w14:textId="62817BDE" w:rsidR="00DC424A" w:rsidRDefault="007E2888" w:rsidP="00B41C74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lastRenderedPageBreak/>
              <w:t xml:space="preserve">I’ll start the lesson blindfolded and try to use my five senses to determine what they are, then </w:t>
            </w:r>
            <w:r w:rsidR="003D43D8">
              <w:rPr>
                <w:rFonts w:ascii="Century Gothic" w:hAnsi="Century Gothic"/>
                <w:iCs/>
                <w:sz w:val="24"/>
                <w:szCs w:val="24"/>
              </w:rPr>
              <w:t>try to determine which group I think has more than the others</w:t>
            </w:r>
          </w:p>
        </w:tc>
      </w:tr>
    </w:tbl>
    <w:p w14:paraId="77B5E08F" w14:textId="77777777" w:rsidR="00BB0C15" w:rsidRPr="00350D43" w:rsidRDefault="00BB0C15" w:rsidP="00B41C74">
      <w:pPr>
        <w:rPr>
          <w:rFonts w:ascii="Century Gothic" w:hAnsi="Century Gothic"/>
          <w:iCs/>
          <w:sz w:val="24"/>
          <w:szCs w:val="24"/>
        </w:rPr>
      </w:pPr>
    </w:p>
    <w:p w14:paraId="7E60FDDD" w14:textId="25172728" w:rsidR="00CA421F" w:rsidRPr="00B41C74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EXPLORE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actively </w:t>
      </w:r>
      <w:r w:rsidR="00B41C74">
        <w:rPr>
          <w:rFonts w:ascii="Century Gothic" w:hAnsi="Century Gothic"/>
          <w:i/>
          <w:iCs/>
          <w:sz w:val="24"/>
          <w:szCs w:val="24"/>
        </w:rPr>
        <w:t xml:space="preserve">encourage </w:t>
      </w:r>
      <w:r w:rsidRPr="00060651">
        <w:rPr>
          <w:rFonts w:ascii="Century Gothic" w:hAnsi="Century Gothic"/>
          <w:i/>
          <w:iCs/>
          <w:sz w:val="24"/>
          <w:szCs w:val="24"/>
        </w:rPr>
        <w:t>children in building their own understandings of learning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DD7DD17" w14:textId="77777777" w:rsidTr="00DC424A">
        <w:tc>
          <w:tcPr>
            <w:tcW w:w="10790" w:type="dxa"/>
          </w:tcPr>
          <w:p w14:paraId="177AF88B" w14:textId="77777777" w:rsidR="00DC424A" w:rsidRDefault="00DC424A" w:rsidP="00BB0C1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E8036B" w14:textId="78E497E5" w:rsidR="00DC424A" w:rsidRDefault="001F3F44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would encourage them by asking them open ended questions and then return to the same questions after experimentation</w:t>
            </w:r>
          </w:p>
        </w:tc>
      </w:tr>
      <w:tr w:rsidR="00A5790B" w14:paraId="04BBAFB5" w14:textId="77777777" w:rsidTr="00DC424A">
        <w:tc>
          <w:tcPr>
            <w:tcW w:w="10790" w:type="dxa"/>
          </w:tcPr>
          <w:p w14:paraId="380DCE9A" w14:textId="77777777" w:rsidR="00A5790B" w:rsidRDefault="00A5790B" w:rsidP="00BB0C1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86D1A9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6BCC902" w14:textId="3A332A4C" w:rsidR="00CA421F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MAKE SENSE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will support students in communicating what they have learned and support them in figuring out what it means through further practice)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0CBF43C" w14:textId="77777777" w:rsidTr="00DC424A">
        <w:tc>
          <w:tcPr>
            <w:tcW w:w="10790" w:type="dxa"/>
          </w:tcPr>
          <w:p w14:paraId="4252CAB6" w14:textId="7E778E13" w:rsidR="00DC424A" w:rsidRDefault="001F3F44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I would </w:t>
            </w:r>
            <w:r w:rsidR="00A8204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have them explain to one friend what they have learned to test their understanding</w:t>
            </w:r>
          </w:p>
          <w:p w14:paraId="30DE0754" w14:textId="3B659004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9C687DF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367ACEED" w14:textId="539318D2" w:rsidR="00BB0C15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CLOSE</w:t>
      </w:r>
      <w:r w:rsidR="00B41C74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="00B41C74">
        <w:rPr>
          <w:rFonts w:ascii="Century Gothic" w:hAnsi="Century Gothic"/>
          <w:i/>
          <w:iCs/>
          <w:sz w:val="24"/>
          <w:szCs w:val="24"/>
        </w:rPr>
        <w:t>(D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bring closure, determine learning attained and </w:t>
      </w:r>
      <w:r w:rsidR="00985906" w:rsidRPr="00060651">
        <w:rPr>
          <w:rFonts w:ascii="Century Gothic" w:hAnsi="Century Gothic"/>
          <w:i/>
          <w:iCs/>
          <w:sz w:val="24"/>
          <w:szCs w:val="24"/>
        </w:rPr>
        <w:t xml:space="preserve">provide </w:t>
      </w:r>
      <w:r w:rsidR="00985906">
        <w:rPr>
          <w:rFonts w:ascii="Century Gothic" w:hAnsi="Century Gothic"/>
          <w:i/>
          <w:iCs/>
          <w:sz w:val="24"/>
          <w:szCs w:val="24"/>
        </w:rPr>
        <w:t>synthesis</w:t>
      </w:r>
      <w:r w:rsidRPr="00060651">
        <w:rPr>
          <w:rFonts w:ascii="Century Gothic" w:hAnsi="Century Gothic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0BB1A824" w14:textId="77777777" w:rsidTr="00DC424A">
        <w:tc>
          <w:tcPr>
            <w:tcW w:w="10790" w:type="dxa"/>
          </w:tcPr>
          <w:p w14:paraId="542E34EF" w14:textId="248ACF8E" w:rsidR="00DC424A" w:rsidRPr="00351D81" w:rsidRDefault="00351D81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will bring all the items used and restate the objective of the lesson and then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count up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803B15"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ensure that we have all learned how to count till them. </w:t>
            </w:r>
          </w:p>
        </w:tc>
      </w:tr>
    </w:tbl>
    <w:p w14:paraId="7ED307B3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C546CE2" w14:textId="77777777" w:rsidR="00BB0C15" w:rsidRPr="00350D43" w:rsidRDefault="00BB0C15" w:rsidP="00BB0C15">
      <w:pPr>
        <w:rPr>
          <w:rFonts w:ascii="Century Gothic" w:hAnsi="Century Gothic"/>
          <w:iCs/>
          <w:sz w:val="24"/>
          <w:szCs w:val="24"/>
        </w:rPr>
      </w:pPr>
    </w:p>
    <w:p w14:paraId="5DE207CC" w14:textId="62097A28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FOLLOW UP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can build on the lesson in the future to reinforce concepts taught, as well as how you can build from student interest by following their lead)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EDEBC93" w14:textId="77777777" w:rsidTr="00DC424A">
        <w:tc>
          <w:tcPr>
            <w:tcW w:w="10790" w:type="dxa"/>
          </w:tcPr>
          <w:p w14:paraId="5A590134" w14:textId="77777777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048E36F3" w14:textId="5FD72530" w:rsidR="00DC424A" w:rsidRPr="005D7686" w:rsidRDefault="005D7686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could use this lesson as a step up to learn numbers until </w:t>
            </w:r>
            <w:r w:rsidR="00803B15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0</w:t>
            </w:r>
            <w:r w:rsidR="00803B15">
              <w:rPr>
                <w:rFonts w:ascii="Century Gothic" w:hAnsi="Century Gothic"/>
                <w:sz w:val="24"/>
                <w:szCs w:val="24"/>
              </w:rPr>
              <w:t>. I would observe which of all the items they were very interested in using and then move on from there</w:t>
            </w:r>
          </w:p>
        </w:tc>
      </w:tr>
    </w:tbl>
    <w:p w14:paraId="7572C73D" w14:textId="77777777" w:rsidR="00CA421F" w:rsidRPr="00350D43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A115E3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7590954" w14:textId="269CD019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List a minimum of 3 new vocabulary words that children will develop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0A3C8956" w14:textId="77777777" w:rsidTr="00A32F6E">
        <w:tc>
          <w:tcPr>
            <w:tcW w:w="10790" w:type="dxa"/>
          </w:tcPr>
          <w:p w14:paraId="2D6802B4" w14:textId="07DD1816" w:rsidR="00CA421F" w:rsidRPr="00A32F6E" w:rsidRDefault="00803B15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More</w:t>
            </w:r>
          </w:p>
        </w:tc>
      </w:tr>
      <w:tr w:rsidR="00CA421F" w14:paraId="335B7CE2" w14:textId="77777777" w:rsidTr="00A32F6E">
        <w:tc>
          <w:tcPr>
            <w:tcW w:w="10790" w:type="dxa"/>
          </w:tcPr>
          <w:p w14:paraId="4F6D68D4" w14:textId="323AEC8A" w:rsidR="00CA421F" w:rsidRPr="00A32F6E" w:rsidRDefault="00803B15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Less</w:t>
            </w:r>
          </w:p>
        </w:tc>
      </w:tr>
      <w:tr w:rsidR="00CA421F" w14:paraId="4CCA99AD" w14:textId="77777777" w:rsidTr="00A32F6E">
        <w:tc>
          <w:tcPr>
            <w:tcW w:w="10790" w:type="dxa"/>
          </w:tcPr>
          <w:p w14:paraId="57D2CB35" w14:textId="6699656D" w:rsidR="00CA421F" w:rsidRPr="00A32F6E" w:rsidRDefault="00803B15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Total</w:t>
            </w:r>
          </w:p>
        </w:tc>
      </w:tr>
    </w:tbl>
    <w:p w14:paraId="54EB676A" w14:textId="49B898BA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9C7F2C2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5EB3355" w14:textId="77777777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List a minimum of 3 open-ended question for each lesson phase that you can ask children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4D80B605" w14:textId="77777777" w:rsidTr="00A32F6E">
        <w:tc>
          <w:tcPr>
            <w:tcW w:w="10790" w:type="dxa"/>
          </w:tcPr>
          <w:p w14:paraId="60A24D6A" w14:textId="6C22B197" w:rsidR="00CA421F" w:rsidRPr="00CA421F" w:rsidRDefault="00155115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Which group has more objects?</w:t>
            </w:r>
          </w:p>
        </w:tc>
      </w:tr>
      <w:tr w:rsidR="00CA421F" w14:paraId="20A65DC5" w14:textId="77777777" w:rsidTr="00A32F6E">
        <w:tc>
          <w:tcPr>
            <w:tcW w:w="10790" w:type="dxa"/>
          </w:tcPr>
          <w:p w14:paraId="5DD3C7D7" w14:textId="0FEFE33D" w:rsidR="00CA421F" w:rsidRPr="00CA421F" w:rsidRDefault="00155115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you think this group has more than this other group?</w:t>
            </w:r>
          </w:p>
        </w:tc>
      </w:tr>
      <w:tr w:rsidR="00CA421F" w14:paraId="1AA6BDAE" w14:textId="77777777" w:rsidTr="00A32F6E">
        <w:tc>
          <w:tcPr>
            <w:tcW w:w="10790" w:type="dxa"/>
          </w:tcPr>
          <w:p w14:paraId="2968202A" w14:textId="4707FB5F" w:rsidR="00CA421F" w:rsidRPr="00CA421F" w:rsidRDefault="00A85607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can we do to make both groups have the same number of objects?</w:t>
            </w:r>
          </w:p>
        </w:tc>
      </w:tr>
    </w:tbl>
    <w:p w14:paraId="005C8F6F" w14:textId="16B8D87E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C560F5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79F748A6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Describe why this activity is developmentally appropriate for this group of children. Be sure to clearly address each of the three components of developmentally appropriate practice (DAP)</w:t>
      </w:r>
    </w:p>
    <w:p w14:paraId="1EAAF268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age appropriate</w:t>
      </w:r>
    </w:p>
    <w:p w14:paraId="1F224970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individually appropriate</w:t>
      </w:r>
    </w:p>
    <w:p w14:paraId="0168165F" w14:textId="77777777" w:rsidR="00BB0C15" w:rsidRPr="00D365D6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culturally appropriate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670AB6C1" w14:textId="77777777" w:rsidTr="00A32F6E">
        <w:tc>
          <w:tcPr>
            <w:tcW w:w="10790" w:type="dxa"/>
          </w:tcPr>
          <w:p w14:paraId="463D84ED" w14:textId="77777777" w:rsidR="00CA421F" w:rsidRDefault="000E1EF3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It’s age appropriate because children in this age are learning how to count</w:t>
            </w:r>
          </w:p>
          <w:p w14:paraId="7B137473" w14:textId="77777777" w:rsidR="000E1EF3" w:rsidRDefault="000E1EF3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It’s Individually appropriate as it helps </w:t>
            </w:r>
            <w:r w:rsidR="004D247F">
              <w:rPr>
                <w:rFonts w:ascii="Century Gothic" w:hAnsi="Century Gothic"/>
                <w:sz w:val="24"/>
                <w:szCs w:val="24"/>
              </w:rPr>
              <w:t>them learn the sequence of numbers</w:t>
            </w:r>
          </w:p>
          <w:p w14:paraId="67CAB83C" w14:textId="446FC1F0" w:rsidR="004D247F" w:rsidRDefault="004D247F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Culturally appropriate as all cultures need to learn </w:t>
            </w:r>
            <w:r w:rsidR="001E261A">
              <w:rPr>
                <w:rFonts w:ascii="Century Gothic" w:hAnsi="Century Gothic"/>
                <w:sz w:val="24"/>
                <w:szCs w:val="24"/>
              </w:rPr>
              <w:t>how to count objects</w:t>
            </w:r>
          </w:p>
        </w:tc>
      </w:tr>
    </w:tbl>
    <w:p w14:paraId="7FA0C90F" w14:textId="77777777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2564349D" w14:textId="16360305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Describe how in this activity you promote the following (please utilize specific examples and avoid overly vague </w:t>
      </w:r>
      <w:r w:rsidRPr="003B3173">
        <w:rPr>
          <w:rFonts w:ascii="Century Gothic" w:hAnsi="Century Gothic"/>
          <w:b/>
          <w:bCs/>
          <w:i/>
          <w:iCs/>
          <w:sz w:val="24"/>
          <w:szCs w:val="24"/>
        </w:rPr>
        <w:t>generalizations or connections:</w:t>
      </w:r>
    </w:p>
    <w:p w14:paraId="311E8C04" w14:textId="77777777" w:rsidR="003B3173" w:rsidRP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433117B" w14:textId="096DEE66" w:rsidR="003B3173" w:rsidRPr="00DC424A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Analysis and Reasoning: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why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and/or how questions, problem solving, prediction/experimentation and/or classification/comparison)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0F09BFFC" w14:textId="77777777" w:rsidTr="00DC424A">
        <w:tc>
          <w:tcPr>
            <w:tcW w:w="10790" w:type="dxa"/>
          </w:tcPr>
          <w:p w14:paraId="7A91B70A" w14:textId="77777777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272E2BE2" w14:textId="2165B8E0" w:rsidR="00DC424A" w:rsidRDefault="00542572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Why do you think this object feel rough while </w:t>
            </w:r>
            <w:r w:rsidR="002C0035">
              <w:rPr>
                <w:rFonts w:ascii="Century Gothic" w:hAnsi="Century Gothic"/>
                <w:sz w:val="24"/>
                <w:szCs w:val="24"/>
              </w:rPr>
              <w:t>this one feel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smooth?</w:t>
            </w:r>
          </w:p>
          <w:p w14:paraId="3B7EEAFD" w14:textId="526710E1" w:rsidR="002C0035" w:rsidRPr="00542572" w:rsidRDefault="002C0035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we have more objects in this group than in the other?</w:t>
            </w:r>
          </w:p>
        </w:tc>
      </w:tr>
    </w:tbl>
    <w:p w14:paraId="00310440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69BD0036" w14:textId="19E1EE6B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Creating: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how your lesson plan provides opportunities for each of the following indicators: </w:t>
      </w:r>
      <w:r w:rsidRPr="00DC424A">
        <w:rPr>
          <w:rFonts w:ascii="Century Gothic" w:hAnsi="Century Gothic"/>
          <w:color w:val="000000"/>
          <w:sz w:val="24"/>
          <w:szCs w:val="24"/>
        </w:rPr>
        <w:t>brainstorming</w:t>
      </w:r>
      <w:r w:rsidRPr="003B3173">
        <w:rPr>
          <w:rFonts w:ascii="Century Gothic" w:hAnsi="Century Gothic"/>
          <w:color w:val="000000"/>
          <w:sz w:val="24"/>
          <w:szCs w:val="24"/>
        </w:rPr>
        <w:t>, planning and/or authentic production)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861C7D4" w14:textId="77777777" w:rsidTr="00DC424A">
        <w:tc>
          <w:tcPr>
            <w:tcW w:w="10790" w:type="dxa"/>
          </w:tcPr>
          <w:p w14:paraId="683B3215" w14:textId="2FB99CAD" w:rsidR="000378F9" w:rsidRDefault="00985906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Using</w:t>
            </w:r>
            <w:r w:rsidR="005C1F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378F9">
              <w:rPr>
                <w:rFonts w:ascii="Century Gothic" w:hAnsi="Century Gothic"/>
                <w:sz w:val="24"/>
                <w:szCs w:val="24"/>
              </w:rPr>
              <w:t>open-ended</w:t>
            </w:r>
            <w:r w:rsidR="005C1FE3">
              <w:rPr>
                <w:rFonts w:ascii="Century Gothic" w:hAnsi="Century Gothic"/>
                <w:sz w:val="24"/>
                <w:szCs w:val="24"/>
              </w:rPr>
              <w:t xml:space="preserve"> questions, it helps them to brainstorm</w:t>
            </w:r>
            <w:r w:rsidR="000378F9">
              <w:rPr>
                <w:rFonts w:ascii="Century Gothic" w:hAnsi="Century Gothic"/>
                <w:sz w:val="24"/>
                <w:szCs w:val="24"/>
              </w:rPr>
              <w:t xml:space="preserve"> answers</w:t>
            </w:r>
          </w:p>
          <w:p w14:paraId="695C90C2" w14:textId="1F2A581E" w:rsidR="000378F9" w:rsidRDefault="000378F9" w:rsidP="003B317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83311E" w14:textId="7D45A2FA" w:rsidR="000378F9" w:rsidRDefault="00CB3801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Having them explain what they’ve learned to at least one friend, helps them internalize the answers they need</w:t>
            </w:r>
          </w:p>
          <w:p w14:paraId="61BBBB8D" w14:textId="77777777" w:rsidR="000378F9" w:rsidRPr="002C0035" w:rsidRDefault="000378F9" w:rsidP="003B317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7E391C" w14:textId="3A3BF625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0128F3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20999EF" w14:textId="5BE093FD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Integration: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integration: </w:t>
      </w:r>
      <w:r w:rsidRPr="00DC424A">
        <w:rPr>
          <w:rFonts w:ascii="Century Gothic" w:hAnsi="Century Gothic"/>
          <w:color w:val="000000"/>
          <w:sz w:val="24"/>
          <w:szCs w:val="24"/>
        </w:rPr>
        <w:t>connecting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concepts, and/or integrating previous knowledge)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363F5002" w14:textId="77777777" w:rsidTr="00DC424A">
        <w:tc>
          <w:tcPr>
            <w:tcW w:w="10790" w:type="dxa"/>
          </w:tcPr>
          <w:p w14:paraId="68704621" w14:textId="751E0D49" w:rsidR="00DC424A" w:rsidRPr="008F09F5" w:rsidRDefault="008F09F5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group has 4 grapes while this one has 5, what can we do to make both groups the same?</w:t>
            </w:r>
          </w:p>
        </w:tc>
      </w:tr>
    </w:tbl>
    <w:p w14:paraId="4091DA02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EE2D254" w14:textId="638516F5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Promoting Opportunities for Connections to the Real Worl</w:t>
      </w:r>
      <w:r w:rsidRPr="00DC424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d: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 xml:space="preserve"> 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real</w:t>
      </w:r>
      <w:r w:rsidRPr="003B3173">
        <w:rPr>
          <w:rFonts w:ascii="Century Gothic" w:hAnsi="Century Gothic"/>
          <w:color w:val="000000"/>
          <w:sz w:val="24"/>
          <w:szCs w:val="24"/>
        </w:rPr>
        <w:t>-world applications, and/or related to students' lives)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CB18A93" w14:textId="77777777" w:rsidTr="00DC424A">
        <w:tc>
          <w:tcPr>
            <w:tcW w:w="10790" w:type="dxa"/>
          </w:tcPr>
          <w:p w14:paraId="78184908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08AFD601" w14:textId="00250C20" w:rsidR="00DC424A" w:rsidRDefault="00485D6F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Through the questions that I use to help them brainstorm, the students will then be able to apply to money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( how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many pennies make a nickel and so on) also when playing with 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lastRenderedPageBreak/>
              <w:t xml:space="preserve">friends fighting over toys, they can </w:t>
            </w:r>
            <w:r w:rsidR="0098590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use the concepts of more/less/same and divide the toys equally so as to not fight over them. </w:t>
            </w:r>
          </w:p>
        </w:tc>
      </w:tr>
    </w:tbl>
    <w:p w14:paraId="4C9081B6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AEAAE44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E7C799A" w14:textId="23C2042D" w:rsidR="00BB0C15" w:rsidRDefault="00B41C74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I certify that the lesson I am submitting does not utilize a worksheet or rote learning experience. My lesson is focusing on promoting concept development through high quality interactions and everyday materials easily obtained in a family’s home or surrounding outdoor environment. The outcome of my lesson is not a “cookie cutter” product. </w:t>
      </w:r>
    </w:p>
    <w:p w14:paraId="652704FE" w14:textId="24F76B8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2E4D90F" w14:textId="770A6469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_</w:t>
      </w:r>
      <w:r w:rsidR="00050C12">
        <w:rPr>
          <w:rFonts w:ascii="Century Gothic" w:hAnsi="Century Gothic"/>
          <w:b/>
          <w:bCs/>
          <w:i/>
          <w:iCs/>
          <w:sz w:val="24"/>
          <w:szCs w:val="24"/>
        </w:rPr>
        <w:t>Gertrude Moreland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___ Yes</w:t>
      </w:r>
    </w:p>
    <w:p w14:paraId="1D4EA69F" w14:textId="6D5AD4B6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09F37BD" w14:textId="7E230EB8" w:rsidR="003B3173" w:rsidRPr="00350D4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____ No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p w14:paraId="6A5C8272" w14:textId="3AF4EDD6" w:rsidR="00BB0C15" w:rsidRPr="00CA421F" w:rsidRDefault="00BB0C15" w:rsidP="00BB0C15">
      <w:pPr>
        <w:rPr>
          <w:rFonts w:ascii="Century Gothic" w:hAnsi="Century Gothic"/>
          <w:sz w:val="24"/>
          <w:szCs w:val="24"/>
        </w:rPr>
      </w:pPr>
    </w:p>
    <w:p w14:paraId="47A71156" w14:textId="77777777" w:rsidR="00DD2C41" w:rsidRDefault="00DD2C41" w:rsidP="00DD2C41">
      <w:pPr>
        <w:rPr>
          <w:sz w:val="24"/>
          <w:szCs w:val="24"/>
        </w:rPr>
      </w:pPr>
    </w:p>
    <w:p w14:paraId="7B4D868B" w14:textId="57A399D6" w:rsidR="00DD2C41" w:rsidRPr="00FB01FB" w:rsidRDefault="00DD2C41" w:rsidP="00DC424A">
      <w:pPr>
        <w:rPr>
          <w:rFonts w:ascii="Century Gothic" w:hAnsi="Century Gothic"/>
          <w:sz w:val="24"/>
          <w:szCs w:val="24"/>
        </w:rPr>
      </w:pPr>
    </w:p>
    <w:sectPr w:rsidR="00DD2C41" w:rsidRPr="00FB01FB" w:rsidSect="00FB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E96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AFC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AE3CB1"/>
    <w:multiLevelType w:val="hybridMultilevel"/>
    <w:tmpl w:val="C0F6183E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1EC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00D"/>
    <w:multiLevelType w:val="hybridMultilevel"/>
    <w:tmpl w:val="7A3236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FA4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DB213C"/>
    <w:multiLevelType w:val="multilevel"/>
    <w:tmpl w:val="40A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A6EF1"/>
    <w:multiLevelType w:val="hybridMultilevel"/>
    <w:tmpl w:val="CC5EBF10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29F0"/>
    <w:multiLevelType w:val="hybridMultilevel"/>
    <w:tmpl w:val="4052F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95E90"/>
    <w:multiLevelType w:val="hybridMultilevel"/>
    <w:tmpl w:val="189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46FF"/>
    <w:multiLevelType w:val="hybridMultilevel"/>
    <w:tmpl w:val="033C57F0"/>
    <w:lvl w:ilvl="0" w:tplc="15B058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C1139"/>
    <w:multiLevelType w:val="hybridMultilevel"/>
    <w:tmpl w:val="E0B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C479A"/>
    <w:multiLevelType w:val="hybridMultilevel"/>
    <w:tmpl w:val="9FF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0BAC"/>
    <w:multiLevelType w:val="multilevel"/>
    <w:tmpl w:val="FBB6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41"/>
    <w:rsid w:val="00030361"/>
    <w:rsid w:val="000378F9"/>
    <w:rsid w:val="00050C12"/>
    <w:rsid w:val="00060651"/>
    <w:rsid w:val="000E1EF3"/>
    <w:rsid w:val="00155115"/>
    <w:rsid w:val="00157A88"/>
    <w:rsid w:val="001B37B5"/>
    <w:rsid w:val="001B6245"/>
    <w:rsid w:val="001E261A"/>
    <w:rsid w:val="001E75DA"/>
    <w:rsid w:val="001F3F44"/>
    <w:rsid w:val="00234E98"/>
    <w:rsid w:val="002C0035"/>
    <w:rsid w:val="0034269B"/>
    <w:rsid w:val="00350D43"/>
    <w:rsid w:val="00351D81"/>
    <w:rsid w:val="003B3173"/>
    <w:rsid w:val="003C7DC4"/>
    <w:rsid w:val="003D43D8"/>
    <w:rsid w:val="004440B4"/>
    <w:rsid w:val="004716CC"/>
    <w:rsid w:val="00485D6F"/>
    <w:rsid w:val="004D247F"/>
    <w:rsid w:val="00542572"/>
    <w:rsid w:val="005A6EF6"/>
    <w:rsid w:val="005C157F"/>
    <w:rsid w:val="005C1FE3"/>
    <w:rsid w:val="005D7686"/>
    <w:rsid w:val="00630D79"/>
    <w:rsid w:val="007E2888"/>
    <w:rsid w:val="00803B15"/>
    <w:rsid w:val="0089211E"/>
    <w:rsid w:val="008E7531"/>
    <w:rsid w:val="008F09F5"/>
    <w:rsid w:val="00934EA2"/>
    <w:rsid w:val="00985906"/>
    <w:rsid w:val="009A4A25"/>
    <w:rsid w:val="00A25C4C"/>
    <w:rsid w:val="00A32F6E"/>
    <w:rsid w:val="00A5790B"/>
    <w:rsid w:val="00A8204E"/>
    <w:rsid w:val="00A85607"/>
    <w:rsid w:val="00A9489C"/>
    <w:rsid w:val="00A96200"/>
    <w:rsid w:val="00B41C74"/>
    <w:rsid w:val="00B773FC"/>
    <w:rsid w:val="00BB0C15"/>
    <w:rsid w:val="00C16F71"/>
    <w:rsid w:val="00C26618"/>
    <w:rsid w:val="00C27D6F"/>
    <w:rsid w:val="00C509F0"/>
    <w:rsid w:val="00C75599"/>
    <w:rsid w:val="00CA421F"/>
    <w:rsid w:val="00CB3801"/>
    <w:rsid w:val="00CD1F09"/>
    <w:rsid w:val="00D037E5"/>
    <w:rsid w:val="00D365D6"/>
    <w:rsid w:val="00D716AB"/>
    <w:rsid w:val="00DC224F"/>
    <w:rsid w:val="00DC424A"/>
    <w:rsid w:val="00DD2C41"/>
    <w:rsid w:val="00E751D0"/>
    <w:rsid w:val="00ED1C3F"/>
    <w:rsid w:val="00F0120A"/>
    <w:rsid w:val="00F47314"/>
    <w:rsid w:val="00FB01FB"/>
    <w:rsid w:val="00FC2997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9E85"/>
  <w15:chartTrackingRefBased/>
  <w15:docId w15:val="{E71358CE-41A2-A445-B483-83EF77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4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D2C41"/>
    <w:pPr>
      <w:ind w:left="720"/>
    </w:pPr>
  </w:style>
  <w:style w:type="table" w:styleId="TableGrid">
    <w:name w:val="Table Grid"/>
    <w:basedOn w:val="TableNormal"/>
    <w:uiPriority w:val="3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Allison</dc:creator>
  <cp:keywords/>
  <dc:description/>
  <cp:lastModifiedBy>Moreland, Gertrude</cp:lastModifiedBy>
  <cp:revision>2</cp:revision>
  <dcterms:created xsi:type="dcterms:W3CDTF">2024-05-27T01:45:00Z</dcterms:created>
  <dcterms:modified xsi:type="dcterms:W3CDTF">2024-05-27T01:45:00Z</dcterms:modified>
</cp:coreProperties>
</file>